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Ультразвуковая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18:57 МСК · База обновлена: 22.07.2026, 18:41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39 лет самостоятельно обратился в поликлинику по месту жительства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Холецистэктомия 2 года назад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1.6. Слайд 1</w:t>
      </w:r>
    </w:p>
    <w:p>
      <w:r>
        <w:drawing>
          <wp:inline xmlns:a="http://schemas.openxmlformats.org/drawingml/2006/main" xmlns:pic="http://schemas.openxmlformats.org/drawingml/2006/picture">
            <wp:extent cx="5303520" cy="365467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55668e0048e6b9be8cac41e8b46144f1e138da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6546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Слайд 1</w:t>
      </w:r>
    </w:p>
    <w:p>
      <w:pPr>
        <w:pStyle w:val="Heading2"/>
      </w:pPr>
      <w:r>
        <w:t>1. Методы и методики лучевой диагностики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лучевой диагностики, соответствующим представленному изображению (Слайд 1),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рентгенологический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ультразвуковой метод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ультразвуковой метод</w:t>
      </w:r>
    </w:p>
    <w:p>
      <w:pPr>
        <w:ind w:left="504"/>
      </w:pPr>
      <w:r>
        <w:rPr>
          <w:b w:val="0"/>
          <w:i/>
        </w:rPr>
        <w:t>Метод диагностики, основанный на получении изображения путем регистрации и компьютерного анализа, отражённых от биологических структур ультразвуковых волн, т.е. на основе эффекта эха</w:t>
        <w:br/>
        <w:br/>
        <w:t>(Лучевая диагностика: учебник / [Г.Е. Труфанов и др.]; под ред. Г.Е. Труфанова. – 3-е изд., перераб. и доп. – М.: ГЭОТАР-Медиа, 2018. – С. 18, 50).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Режимом сканирования при выполнении УЗИ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В-режим (серошкальный)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М-режим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В-режим (серошкальный)</w:t>
      </w:r>
    </w:p>
    <w:p>
      <w:pPr>
        <w:ind w:left="504"/>
      </w:pPr>
      <w:r>
        <w:rPr>
          <w:b w:val="0"/>
          <w:i/>
        </w:rPr>
        <w:t>Методика УЗИ, позволяющая получить двухмерные серошкальные изображения анатомических структур в масштабе реального времени</w:t>
        <w:br/>
        <w:br/>
        <w:t>(Лучевая диагностика: учебник / [Г.Е. Труфанов и др.]; под ред. Г.Е. Труфанова. – 3-е изд., перераб. и доп. – М.: ГЭОТАР-Медиа, 2018. – С. 54).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сонограмме представлено изображение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ворот селезенки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левой почки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ложа желчного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правой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ложа желчного пузыря</w:t>
      </w:r>
    </w:p>
    <w:p>
      <w:pPr>
        <w:ind w:left="504"/>
      </w:pPr>
      <w:r>
        <w:rPr>
          <w:b w:val="0"/>
          <w:i/>
        </w:rPr>
        <w:t>Датчик располагается под правой рёберной дугой, под углом, направленным кверху и латерально, получаем снимки в плоскости правой и левой долей печени</w:t>
        <w:br/>
        <w:br/>
        <w:t>(Шмидт Г. Ультразвуковая диагностика: практическое руководство: пер. с англ.; под общ. ред. А.В. Зубарева. — М.: МЕДпресс-информ, 2009. – С. 35).</w:t>
      </w:r>
    </w:p>
    <w:p>
      <w:pPr>
        <w:pStyle w:val="Heading2"/>
      </w:pPr>
      <w:r>
        <w:t>2. Ультразвуковая семиотика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данной сонограмме общий желчный проток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изменен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расширен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сужен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расширен</w:t>
      </w:r>
    </w:p>
    <w:p>
      <w:pPr>
        <w:ind w:left="504"/>
      </w:pPr>
      <w:r>
        <w:rPr>
          <w:b w:val="0"/>
          <w:i/>
        </w:rPr>
        <w:t>При УЗИ визуализируется ложе желчного пузыря с подпаянной петлей тонкой кишки и умеренно расширенный общий желчный проток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представленной эхограмме эхоструктура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изменена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гетерогенна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гетерогенна</w:t>
      </w:r>
    </w:p>
    <w:p>
      <w:pPr>
        <w:ind w:left="504"/>
      </w:pPr>
      <w:r>
        <w:rPr>
          <w:b w:val="0"/>
          <w:i/>
        </w:rPr>
        <w:t>При УЗИ оценивается эхогенность органа, а также выявление патологических изменений по ее изменению</w:t>
        <w:br/>
        <w:br/>
        <w:t>(Практическая ультразвуковая диагностика: руководство для врачей: в 5 т. Т. 1 Ультразвуковая диагностика заболеваний органов брюшной полости / под ред. Г.Е. Труфанова, В.В. Рязанова. – М.: ГЭОТАР-Медиа, 2016. – С. 63).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Гиперэхогенными участками на данной сонограмме являются, вероятнее всего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конкременты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фиброз и спайки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гемангиомы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метастазы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фиброз и спайки</w:t>
      </w:r>
    </w:p>
    <w:p>
      <w:pPr>
        <w:ind w:left="504"/>
      </w:pPr>
      <w:r>
        <w:rPr>
          <w:b w:val="0"/>
          <w:i/>
        </w:rPr>
        <w:t>При отсутствии осложнений после холецистэктомии в ложе желчного пузыря могут выявляться гиперэхогенные участки различных форм, в том числе с линейными гиперэхогенными структурами, дающими эффект реверберации или акустического ослабления, - участки фиброза, спайки, металлические скрепки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2"/>
      </w:pPr>
      <w:r>
        <w:t>3. Заключение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 основании выполненного ультразвукового исследования можно сделать заключение о наличии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Патологического образования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Врождённого порока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Состояния после холецистэктомии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Диффузных изменений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Состояния после холецистэктомии</w:t>
      </w:r>
    </w:p>
    <w:p>
      <w:pPr>
        <w:ind w:left="504"/>
      </w:pPr>
      <w:r>
        <w:rPr>
          <w:b w:val="0"/>
          <w:i/>
        </w:rPr>
        <w:t>После удаления желчного пузыря происходит некоторое преображение эхографической картины оставшихся отделов желчевыводящей системы, обусловленное, в частности, изменением их функциональной нагрузки и предшествовавшей патологией.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2"/>
      </w:pPr>
      <w:r>
        <w:t>4. Дифференцальная диагностика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Дальнейшая тактика при неосложненном течении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проведении сцинтиграфии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проведении холеграфии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проведении рентгенографии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динамическом УЗИ-контроле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динамическом УЗИ-контроле</w:t>
      </w:r>
    </w:p>
    <w:p>
      <w:pPr>
        <w:ind w:left="504"/>
      </w:pPr>
      <w:r>
        <w:rPr>
          <w:b w:val="0"/>
          <w:i/>
        </w:rPr>
        <w:t>Огромная важность ультразвукового исследования в послеоперационном периоде заключается в возможности динамичного и высокоинформативного контроля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161).</w:t>
      </w:r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отсутствии осложнений в ложе желчного пузыря может визуализироваться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абсцесс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послеоперационная серома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послеоперационная серома</w:t>
      </w:r>
    </w:p>
    <w:p>
      <w:pPr>
        <w:ind w:left="504"/>
      </w:pPr>
      <w:r>
        <w:rPr>
          <w:b w:val="0"/>
          <w:i/>
        </w:rPr>
        <w:t>При отсутствии осложнений после холецистэктомии в ложе желчного пузыря может выявляться эхонегативное жидкостное образование с однородным содержимым, неровными контурами, без капсулы, с эффектом дистального псевдоусиления - послеоперационная серома (небольшое скопление серозной жидкости, впоследствии медленно рассасывающееся).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Изменение протоковой системы обычно при отсутствии осложнений не превышает  +_____+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15-25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8-11</w:t>
      </w:r>
    </w:p>
    <w:p>
      <w:pPr>
        <w:ind w:left="504"/>
      </w:pPr>
      <w:r>
        <w:rPr>
          <w:b w:val="0"/>
          <w:i/>
        </w:rPr>
        <w:t>Диаметр общего желчного протока обычно не превышает 8-11 мм, общего печеночного протока - 5-8 мм, главных долевых протоков - 3-5 мм</w:t>
        <w:br/>
        <w:br/>
        <w:t>(Практическое руководство по ультразвуковой диагностике. Общая ультразвуковая диагностика / Под ред. Митькова В.В. 3-е изд. М.: Издательский дом Видар-М, 2019. – С. 165).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УЗИ печени проводится с использованием конвексного датчика частотой +____________+ МГц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3,5-5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3,5-5</w:t>
      </w:r>
    </w:p>
    <w:p>
      <w:pPr>
        <w:ind w:left="504"/>
      </w:pPr>
      <w:r>
        <w:rPr>
          <w:b w:val="0"/>
          <w:i/>
        </w:rPr>
        <w:t>Для УЗИ печени используют конвексный трансдьюсер с частотой от 3,5 до 5 МГц</w:t>
        <w:br/>
        <w:br/>
        <w:t>(Ультразвуковая диагностика: руководство для врачей / под ред. Г.Е. Труфанова, В.В. Рязанова. – СПб.: ООО «Издательство ФОЛИАНТ», 2009. – С. 336).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Сканирование печени обычно осуществляется в положении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животе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лёжа на спине,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лёжа только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лёжа на спине, на левом боку</w:t>
      </w:r>
    </w:p>
    <w:p>
      <w:pPr>
        <w:ind w:left="504"/>
      </w:pPr>
      <w:r>
        <w:rPr>
          <w:b w:val="0"/>
          <w:i/>
        </w:rPr>
        <w:t>Проводить исследование печени целесообразно в большинстве случаев при положении пациента либо лёжа на спине, либо на левом боку.</w:t>
        <w:br/>
        <w:br/>
        <w:t>(Ультразвуковая диагностика: руководство для врачей / под ред. Г.Е. Труфанова, В.В. Рязанова. – СПб.: ООО «Издательство ФОЛИАНТ», 2009. – С. 336).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Ультразвуковая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